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2">
    <w:pPr>
      <w:tabs>
        <w:tab w:val="center" w:pos="4513"/>
        <w:tab w:val="right" w:pos="9026"/>
      </w:tabs>
      <w:spacing w:after="0" w:lineRule="auto"/>
      <w:rPr/>
    </w:pPr>
    <w:r w:rsidDel="00000000" w:rsidR="00000000" w:rsidRPr="00000000">
      <w:rPr>
        <w:rtl w:val="0"/>
      </w:rPr>
      <w:t xml:space="preserve">DPS Ref: </w:t>
    </w:r>
    <w:r w:rsidDel="00000000" w:rsidR="00000000" w:rsidRPr="00000000">
      <w:rPr>
        <w:rFonts w:ascii="Arial" w:cs="Arial" w:eastAsia="Arial" w:hAnsi="Arial"/>
        <w:color w:val="000000"/>
        <w:sz w:val="20"/>
        <w:szCs w:val="20"/>
        <w:rtl w:val="0"/>
      </w:rPr>
      <w:t xml:space="preserve">RM6225 Audio Visual Technical Consultancy &amp; Commissioning</w:t>
    </w:r>
    <w:r w:rsidDel="00000000" w:rsidR="00000000" w:rsidRPr="00000000">
      <w:rPr>
        <w:rtl w:val="0"/>
      </w:rPr>
    </w:r>
  </w:p>
  <w:p w:rsidR="00000000" w:rsidDel="00000000" w:rsidP="00000000" w:rsidRDefault="00000000" w:rsidRPr="00000000" w14:paraId="00000013">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4">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2020</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wIkG8rIlb7czEhpjNMa13zbLzg==">AMUW2mX79B/eiqtt+Nmk99N+7tI3UPN5UzqWJQHH3OwdGM2SwHcc9AbQ6NWN/GXZEJY+jL7geESMGmSHab4xQqlaY/iwuIvO2uzAiLIIaBibCs+swcFK4qpshf5yFPoebWMgO+uQCnZtZvf03T4W4sTb89/65Di6HxD6ElfG1P4FBLE2vgByAHR6YGwoRzsx5XdEv9v/BHG+bq2qRpl1Zx46vzwp248nWw==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